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88617.xml.htm"/>
      <w:bookmarkStart w:id="1" w:name="kswkform4_17895886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JONES RENE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M&amp;T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BUFFALO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14203-2399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M&amp;T BANK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of the Board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61"/>
        <w:gridCol w:w="899"/>
        <w:gridCol w:w="771"/>
        <w:gridCol w:w="597"/>
        <w:gridCol w:w="337"/>
        <w:gridCol w:w="899"/>
        <w:gridCol w:w="423"/>
        <w:gridCol w:w="829"/>
        <w:gridCol w:w="1376"/>
        <w:gridCol w:w="957"/>
        <w:gridCol w:w="105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6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6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16,770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190.78</w:t>
            </w:r>
          </w:p>
        </w:tc>
        <w:tc>
          <w:tcPr>
            <w:tcW w:w="1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138,327.79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15,101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239.48</w:t>
            </w:r>
          </w:p>
        </w:tc>
        <w:tc>
          <w:tcPr>
            <w:tcW w:w="1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123,226.79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19,396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239.35</w:t>
            </w:r>
          </w:p>
        </w:tc>
        <w:tc>
          <w:tcPr>
            <w:tcW w:w="1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103,830.79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1,067.2331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Daughter #1</w:t>
            </w:r>
          </w:p>
        </w:tc>
      </w:tr>
      <w:tr>
        <w:trPr/>
        <w:tc>
          <w:tcPr>
            <w:tcW w:w="206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1,067.2331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Daughter #2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206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6,157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190.78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16,770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01/31/2028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16,770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occurred automatically pursuant to a Rule 10b5-1 trading plan adopted by the reporting person on June 12,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a fractional share credited for the period between January 1, 2026 and June 30, 2026 through participation in the M&amp;T Bank Corporation Dividend Reinvestment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are owned by the daughter of the reporting person through a custodial account under the Uniform Gifts to Minors Act for which the reporting person is custodian.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information presented is as of June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Currently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option was granted under an equity incentive compensation plan maintained by M&amp;T Bank Corporation, and therefore the reporting person paid no price for the option.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Stephen T. Wilson (Attorney-In-Fact)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45773" TargetMode="External"/><Relationship Id="rId5" Type="http://schemas.openxmlformats.org/officeDocument/2006/relationships/hyperlink" Target="http://www.sec.gov/cgi-bin/browse-edgar?action=getcompany&amp;CIK=00000362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741</Words>
  <Characters>3990</Characters>
  <CharactersWithSpaces>4618</CharactersWithSpaces>
  <Paragraphs>142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