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89"/>
        <w:gridCol w:w="3116"/>
      </w:tblGrid>
      <w:tr>
        <w:trPr/>
        <w:tc>
          <w:tcPr>
            <w:tcW w:w="7089" w:type="dxa"/>
            <w:tcBorders/>
            <w:vAlign w:val="center"/>
          </w:tcPr>
          <w:p>
            <w:pPr>
              <w:pStyle w:val="TableContents"/>
              <w:bidi w:val="0"/>
              <w:spacing w:before="0" w:after="283"/>
              <w:jc w:val="left"/>
              <w:rPr/>
            </w:pPr>
            <w:r>
              <w:rPr/>
              <w:t>Name of Issuer</w:t>
            </w:r>
          </w:p>
        </w:tc>
        <w:tc>
          <w:tcPr>
            <w:tcW w:w="3116" w:type="dxa"/>
            <w:tcBorders/>
            <w:vAlign w:val="center"/>
          </w:tcPr>
          <w:p>
            <w:pPr>
              <w:pStyle w:val="TableContents"/>
              <w:bidi w:val="0"/>
              <w:spacing w:before="0" w:after="0"/>
              <w:jc w:val="left"/>
              <w:rPr/>
            </w:pPr>
            <w:r>
              <w:rPr/>
              <w:t>M&amp;T BANK CORP</w:t>
            </w:r>
          </w:p>
        </w:tc>
      </w:tr>
      <w:tr>
        <w:trPr/>
        <w:tc>
          <w:tcPr>
            <w:tcW w:w="7089" w:type="dxa"/>
            <w:tcBorders/>
            <w:vAlign w:val="center"/>
          </w:tcPr>
          <w:p>
            <w:pPr>
              <w:pStyle w:val="TableContents"/>
              <w:bidi w:val="0"/>
              <w:spacing w:before="0" w:after="283"/>
              <w:jc w:val="left"/>
              <w:rPr/>
            </w:pPr>
            <w:r>
              <w:rPr/>
              <w:t>SEC File Number</w:t>
            </w:r>
          </w:p>
        </w:tc>
        <w:tc>
          <w:tcPr>
            <w:tcW w:w="3116" w:type="dxa"/>
            <w:tcBorders/>
            <w:vAlign w:val="center"/>
          </w:tcPr>
          <w:p>
            <w:pPr>
              <w:pStyle w:val="TableContents"/>
              <w:bidi w:val="0"/>
              <w:spacing w:before="0" w:after="0"/>
              <w:jc w:val="left"/>
              <w:rPr/>
            </w:pPr>
            <w:r>
              <w:rPr/>
              <w:t>001-09861</w:t>
            </w:r>
          </w:p>
        </w:tc>
      </w:tr>
      <w:tr>
        <w:trPr/>
        <w:tc>
          <w:tcPr>
            <w:tcW w:w="7089" w:type="dxa"/>
            <w:tcBorders/>
            <w:vAlign w:val="center"/>
          </w:tcPr>
          <w:p>
            <w:pPr>
              <w:pStyle w:val="TableContents"/>
              <w:bidi w:val="0"/>
              <w:spacing w:before="0" w:after="283"/>
              <w:jc w:val="left"/>
              <w:rPr/>
            </w:pPr>
            <w:r>
              <w:rPr/>
              <w:t>Address of Issuer</w:t>
            </w:r>
          </w:p>
        </w:tc>
        <w:tc>
          <w:tcPr>
            <w:tcW w:w="3116"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89" w:type="dxa"/>
            <w:tcBorders/>
            <w:vAlign w:val="center"/>
          </w:tcPr>
          <w:p>
            <w:pPr>
              <w:pStyle w:val="TableContents"/>
              <w:bidi w:val="0"/>
              <w:spacing w:before="0" w:after="283"/>
              <w:jc w:val="left"/>
              <w:rPr/>
            </w:pPr>
            <w:r>
              <w:rPr/>
              <w:t>Phone</w:t>
            </w:r>
          </w:p>
        </w:tc>
        <w:tc>
          <w:tcPr>
            <w:tcW w:w="3116" w:type="dxa"/>
            <w:tcBorders/>
            <w:vAlign w:val="center"/>
          </w:tcPr>
          <w:p>
            <w:pPr>
              <w:pStyle w:val="TableContents"/>
              <w:bidi w:val="0"/>
              <w:spacing w:before="0" w:after="0"/>
              <w:jc w:val="left"/>
              <w:rPr/>
            </w:pPr>
            <w:r>
              <w:rPr/>
              <w:t>7166354000</w:t>
            </w:r>
          </w:p>
        </w:tc>
      </w:tr>
      <w:tr>
        <w:trPr/>
        <w:tc>
          <w:tcPr>
            <w:tcW w:w="7089" w:type="dxa"/>
            <w:tcBorders/>
            <w:vAlign w:val="center"/>
          </w:tcPr>
          <w:p>
            <w:pPr>
              <w:pStyle w:val="TableContents"/>
              <w:bidi w:val="0"/>
              <w:spacing w:before="0" w:after="283"/>
              <w:jc w:val="left"/>
              <w:rPr/>
            </w:pPr>
            <w:r>
              <w:rPr/>
              <w:t>Name of Person for Whose Account the Securities are To Be Sold</w:t>
            </w:r>
          </w:p>
        </w:tc>
        <w:tc>
          <w:tcPr>
            <w:tcW w:w="3116" w:type="dxa"/>
            <w:tcBorders/>
            <w:vAlign w:val="center"/>
          </w:tcPr>
          <w:p>
            <w:pPr>
              <w:pStyle w:val="TableContents"/>
              <w:bidi w:val="0"/>
              <w:spacing w:before="0" w:after="0"/>
              <w:jc w:val="left"/>
              <w:rPr/>
            </w:pPr>
            <w:r>
              <w:rPr/>
              <w:t>Seseri Rudina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89" w:type="dxa"/>
            <w:tcBorders/>
            <w:vAlign w:val="center"/>
          </w:tcPr>
          <w:p>
            <w:pPr>
              <w:pStyle w:val="TableContents"/>
              <w:bidi w:val="0"/>
              <w:spacing w:before="0" w:after="283"/>
              <w:jc w:val="left"/>
              <w:rPr/>
            </w:pPr>
            <w:r>
              <w:rPr/>
              <w:t>Relationship to Issuer</w:t>
            </w:r>
          </w:p>
        </w:tc>
        <w:tc>
          <w:tcPr>
            <w:tcW w:w="31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623</w:t>
            </w:r>
          </w:p>
        </w:tc>
        <w:tc>
          <w:tcPr>
            <w:tcW w:w="1380" w:type="dxa"/>
            <w:tcBorders/>
            <w:vAlign w:val="center"/>
          </w:tcPr>
          <w:p>
            <w:pPr>
              <w:pStyle w:val="TableContents"/>
              <w:bidi w:val="0"/>
              <w:spacing w:before="0" w:after="283"/>
              <w:jc w:val="left"/>
              <w:rPr/>
            </w:pPr>
            <w:r>
              <w:rPr/>
              <w:t>150171.04</w:t>
            </w:r>
          </w:p>
        </w:tc>
        <w:tc>
          <w:tcPr>
            <w:tcW w:w="1555" w:type="dxa"/>
            <w:tcBorders/>
            <w:vAlign w:val="center"/>
          </w:tcPr>
          <w:p>
            <w:pPr>
              <w:pStyle w:val="TableContents"/>
              <w:bidi w:val="0"/>
              <w:spacing w:before="0" w:after="283"/>
              <w:jc w:val="left"/>
              <w:rPr/>
            </w:pPr>
            <w:r>
              <w:rPr/>
              <w:t>144416262</w:t>
            </w:r>
          </w:p>
        </w:tc>
        <w:tc>
          <w:tcPr>
            <w:tcW w:w="1569" w:type="dxa"/>
            <w:tcBorders/>
            <w:vAlign w:val="center"/>
          </w:tcPr>
          <w:p>
            <w:pPr>
              <w:pStyle w:val="TableContents"/>
              <w:bidi w:val="0"/>
              <w:spacing w:before="0" w:after="283"/>
              <w:jc w:val="left"/>
              <w:rPr/>
            </w:pPr>
            <w:r>
              <w:rPr/>
              <w:t>08/21/2026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623</w:t>
            </w:r>
          </w:p>
        </w:tc>
        <w:tc>
          <w:tcPr>
            <w:tcW w:w="1046" w:type="dxa"/>
            <w:tcBorders/>
            <w:vAlign w:val="center"/>
          </w:tcPr>
          <w:p>
            <w:pPr>
              <w:pStyle w:val="TableContents"/>
              <w:bidi w:val="0"/>
              <w:spacing w:before="0" w:after="283"/>
              <w:jc w:val="left"/>
              <w:rPr/>
            </w:pPr>
            <w:r>
              <w:rPr/>
              <w:t>04/29/2023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Daniel Tucci, as a duly authorized representative of Fidelity Brokerage Services LLC, as attorney-in-fact for Rudina Seseri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2964</Characters>
  <CharactersWithSpaces>3496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